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F916" w14:textId="77777777" w:rsidR="00FE067E" w:rsidRDefault="00CD36CF" w:rsidP="00EF6030">
      <w:pPr>
        <w:pStyle w:val="TitlePageOrigin"/>
      </w:pPr>
      <w:r>
        <w:t>WEST virginia legislature</w:t>
      </w:r>
    </w:p>
    <w:p w14:paraId="29FC8FE5" w14:textId="77777777" w:rsidR="00CD36CF" w:rsidRDefault="00CD36CF" w:rsidP="00EF6030">
      <w:pPr>
        <w:pStyle w:val="TitlePageSession"/>
      </w:pPr>
      <w:r>
        <w:t>20</w:t>
      </w:r>
      <w:r w:rsidR="006565E8">
        <w:t>2</w:t>
      </w:r>
      <w:r w:rsidR="00AE27A7">
        <w:t>5</w:t>
      </w:r>
      <w:r>
        <w:t xml:space="preserve"> regular session</w:t>
      </w:r>
    </w:p>
    <w:p w14:paraId="592901EE" w14:textId="77777777" w:rsidR="00CD36CF" w:rsidRDefault="005E07DF" w:rsidP="00EF6030">
      <w:pPr>
        <w:pStyle w:val="TitlePageBillPrefix"/>
      </w:pPr>
      <w:sdt>
        <w:sdtPr>
          <w:tag w:val="IntroDate"/>
          <w:id w:val="-1236936958"/>
          <w:placeholder>
            <w:docPart w:val="C236A68C5AD7448590E9B41837E15129"/>
          </w:placeholder>
          <w:text/>
        </w:sdtPr>
        <w:sdtEndPr/>
        <w:sdtContent>
          <w:r w:rsidR="00AC3B58">
            <w:t>Committee Substitute</w:t>
          </w:r>
        </w:sdtContent>
      </w:sdt>
    </w:p>
    <w:p w14:paraId="153BFB14" w14:textId="77777777" w:rsidR="00AC3B58" w:rsidRPr="00AC3B58" w:rsidRDefault="00AC3B58" w:rsidP="00EF6030">
      <w:pPr>
        <w:pStyle w:val="TitlePageBillPrefix"/>
      </w:pPr>
      <w:r>
        <w:t>for</w:t>
      </w:r>
    </w:p>
    <w:p w14:paraId="391BEC28" w14:textId="77777777" w:rsidR="00CD36CF" w:rsidRDefault="005E07DF" w:rsidP="00EF6030">
      <w:pPr>
        <w:pStyle w:val="BillNumber"/>
      </w:pPr>
      <w:sdt>
        <w:sdtPr>
          <w:tag w:val="Chamber"/>
          <w:id w:val="893011969"/>
          <w:lock w:val="sdtLocked"/>
          <w:placeholder>
            <w:docPart w:val="69F0C0421EC745ADAFCA3BFC910368C6"/>
          </w:placeholder>
          <w:dropDownList>
            <w:listItem w:displayText="House" w:value="House"/>
            <w:listItem w:displayText="Senate" w:value="Senate"/>
          </w:dropDownList>
        </w:sdtPr>
        <w:sdtEndPr/>
        <w:sdtContent>
          <w:r w:rsidR="009D00B7">
            <w:t>Senate</w:t>
          </w:r>
        </w:sdtContent>
      </w:sdt>
      <w:r w:rsidR="00303684">
        <w:t xml:space="preserve"> </w:t>
      </w:r>
      <w:r w:rsidR="00CD36CF">
        <w:t xml:space="preserve">Bill </w:t>
      </w:r>
      <w:sdt>
        <w:sdtPr>
          <w:tag w:val="BNum"/>
          <w:id w:val="1645317809"/>
          <w:lock w:val="sdtLocked"/>
          <w:placeholder>
            <w:docPart w:val="8128ECB4DBF04EDE8DA01B1A60F043B2"/>
          </w:placeholder>
          <w:text/>
        </w:sdtPr>
        <w:sdtEndPr/>
        <w:sdtContent>
          <w:r w:rsidR="009D00B7" w:rsidRPr="009D00B7">
            <w:t>933</w:t>
          </w:r>
        </w:sdtContent>
      </w:sdt>
    </w:p>
    <w:p w14:paraId="7F3F95B7" w14:textId="38312AD5" w:rsidR="009D00B7" w:rsidRDefault="009D00B7" w:rsidP="00EF6030">
      <w:pPr>
        <w:pStyle w:val="References"/>
        <w:rPr>
          <w:smallCaps/>
        </w:rPr>
      </w:pPr>
      <w:r>
        <w:rPr>
          <w:smallCaps/>
        </w:rPr>
        <w:t>By Senators Queen</w:t>
      </w:r>
      <w:r w:rsidR="00596079">
        <w:rPr>
          <w:smallCaps/>
        </w:rPr>
        <w:t>,</w:t>
      </w:r>
      <w:r>
        <w:rPr>
          <w:smallCaps/>
        </w:rPr>
        <w:t xml:space="preserve"> Martin</w:t>
      </w:r>
      <w:r w:rsidR="00596079">
        <w:rPr>
          <w:smallCaps/>
        </w:rPr>
        <w:t>, and Helton</w:t>
      </w:r>
    </w:p>
    <w:p w14:paraId="05DC257B" w14:textId="77777777" w:rsidR="009305CE" w:rsidRDefault="00CD36CF" w:rsidP="00EF6030">
      <w:pPr>
        <w:pStyle w:val="References"/>
        <w:sectPr w:rsidR="009305CE" w:rsidSect="009D00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6DE4B2D23EE44FC1B94EB7DFA29E634F"/>
          </w:placeholder>
          <w:text/>
        </w:sdtPr>
        <w:sdtEndPr/>
        <w:sdtContent>
          <w:r w:rsidR="007303FA">
            <w:t>March 31, 2025</w:t>
          </w:r>
        </w:sdtContent>
      </w:sdt>
      <w:r w:rsidR="00EC1FC5">
        <w:t xml:space="preserve">, from the Committee on </w:t>
      </w:r>
      <w:sdt>
        <w:sdtPr>
          <w:tag w:val="References"/>
          <w:id w:val="-1043047873"/>
          <w:placeholder>
            <w:docPart w:val="68F4E87898424A56A0E26A9B9F016B49"/>
          </w:placeholder>
          <w:text w:multiLine="1"/>
        </w:sdtPr>
        <w:sdtEndPr/>
        <w:sdtContent>
          <w:r w:rsidR="007303FA">
            <w:t>Finance</w:t>
          </w:r>
        </w:sdtContent>
      </w:sdt>
      <w:r>
        <w:t>]</w:t>
      </w:r>
    </w:p>
    <w:p w14:paraId="26C398FC" w14:textId="77777777" w:rsidR="009305CE" w:rsidRDefault="009305CE" w:rsidP="00EF6030">
      <w:pPr>
        <w:pStyle w:val="References"/>
        <w:sectPr w:rsidR="009305CE" w:rsidSect="009305CE">
          <w:pgSz w:w="12240" w:h="15840" w:code="1"/>
          <w:pgMar w:top="1440" w:right="1440" w:bottom="1440" w:left="1440" w:header="720" w:footer="720" w:gutter="0"/>
          <w:lnNumType w:countBy="1" w:restart="newSection"/>
          <w:cols w:space="720"/>
          <w:titlePg/>
          <w:docGrid w:linePitch="360"/>
        </w:sectPr>
      </w:pPr>
    </w:p>
    <w:p w14:paraId="77FFFD1A" w14:textId="437AFD60" w:rsidR="009D00B7" w:rsidRPr="007303FA" w:rsidRDefault="00700ECC" w:rsidP="009305CE">
      <w:pPr>
        <w:ind w:left="720" w:hanging="720"/>
        <w:jc w:val="both"/>
        <w:rPr>
          <w:rFonts w:cs="Arial"/>
          <w:color w:val="auto"/>
        </w:rPr>
      </w:pPr>
      <w:r w:rsidRPr="007303FA">
        <w:rPr>
          <w:rFonts w:cs="Arial"/>
          <w:color w:val="auto"/>
        </w:rPr>
        <w:lastRenderedPageBreak/>
        <w:t xml:space="preserve">A </w:t>
      </w:r>
      <w:r w:rsidR="007303FA">
        <w:rPr>
          <w:rFonts w:cs="Arial"/>
          <w:color w:val="auto"/>
        </w:rPr>
        <w:t>BILL</w:t>
      </w:r>
      <w:r w:rsidRPr="007303FA">
        <w:rPr>
          <w:rFonts w:cs="Arial"/>
          <w:color w:val="auto"/>
        </w:rPr>
        <w:t xml:space="preserve"> to amend and reenact </w:t>
      </w:r>
      <w:r w:rsidR="009D00B7" w:rsidRPr="007303FA">
        <w:rPr>
          <w:rFonts w:cs="Arial"/>
          <w:color w:val="auto"/>
        </w:rPr>
        <w:t>§8-13-</w:t>
      </w:r>
      <w:r w:rsidRPr="007303FA">
        <w:rPr>
          <w:rFonts w:cs="Arial"/>
          <w:color w:val="auto"/>
        </w:rPr>
        <w:t xml:space="preserve">4, </w:t>
      </w:r>
      <w:r w:rsidR="009D00B7" w:rsidRPr="007303FA">
        <w:rPr>
          <w:rFonts w:cs="Arial"/>
          <w:color w:val="auto"/>
        </w:rPr>
        <w:t>§</w:t>
      </w:r>
      <w:r w:rsidRPr="007303FA">
        <w:rPr>
          <w:rFonts w:cs="Arial"/>
          <w:color w:val="auto"/>
        </w:rPr>
        <w:t>8-13-5</w:t>
      </w:r>
      <w:r w:rsidR="00F367E7">
        <w:rPr>
          <w:rFonts w:cs="Arial"/>
          <w:color w:val="auto"/>
        </w:rPr>
        <w:t>, and</w:t>
      </w:r>
      <w:r w:rsidRPr="007303FA">
        <w:rPr>
          <w:rFonts w:cs="Arial"/>
          <w:color w:val="auto"/>
        </w:rPr>
        <w:t xml:space="preserve"> </w:t>
      </w:r>
      <w:r w:rsidR="00F367E7" w:rsidRPr="007303FA">
        <w:rPr>
          <w:rFonts w:cs="Arial"/>
          <w:color w:val="auto"/>
        </w:rPr>
        <w:t>§11-12-3</w:t>
      </w:r>
      <w:r w:rsidR="00F367E7">
        <w:rPr>
          <w:rFonts w:cs="Arial"/>
          <w:color w:val="auto"/>
        </w:rPr>
        <w:t xml:space="preserve"> </w:t>
      </w:r>
      <w:r w:rsidRPr="007303FA">
        <w:rPr>
          <w:rFonts w:cs="Arial"/>
          <w:color w:val="auto"/>
        </w:rPr>
        <w:t xml:space="preserve">of the </w:t>
      </w:r>
      <w:r w:rsidR="007303FA">
        <w:rPr>
          <w:rFonts w:cs="Arial"/>
          <w:color w:val="auto"/>
        </w:rPr>
        <w:t>C</w:t>
      </w:r>
      <w:r w:rsidRPr="007303FA">
        <w:rPr>
          <w:rFonts w:cs="Arial"/>
          <w:color w:val="auto"/>
        </w:rPr>
        <w:t xml:space="preserve">ode of West Virginia, 1931, as amended; and to amend the code by adding a new article, designated </w:t>
      </w:r>
      <w:r w:rsidR="009D00B7" w:rsidRPr="007303FA">
        <w:rPr>
          <w:rFonts w:cs="Arial"/>
          <w:color w:val="auto"/>
        </w:rPr>
        <w:t>§</w:t>
      </w:r>
      <w:r w:rsidRPr="007303FA">
        <w:rPr>
          <w:rFonts w:cs="Arial"/>
          <w:color w:val="auto"/>
        </w:rPr>
        <w:t xml:space="preserve">8-40-1 and  </w:t>
      </w:r>
      <w:r w:rsidR="009D00B7" w:rsidRPr="007303FA">
        <w:rPr>
          <w:rFonts w:cs="Arial"/>
          <w:color w:val="auto"/>
        </w:rPr>
        <w:t>§</w:t>
      </w:r>
      <w:r w:rsidRPr="007303FA">
        <w:rPr>
          <w:rFonts w:cs="Arial"/>
          <w:color w:val="auto"/>
        </w:rPr>
        <w:t xml:space="preserve">8-40-2, relating to small businesses; increasing the amount of income and revenue before a business has to obtain a business license; exempting independent contractors and sole proprietors from business licenses under certain requirements; increasing the amount of annual revenue for businesses to be exempt from business </w:t>
      </w:r>
      <w:r w:rsidR="007303FA">
        <w:rPr>
          <w:rFonts w:cs="Arial"/>
          <w:color w:val="auto"/>
        </w:rPr>
        <w:t>and</w:t>
      </w:r>
      <w:r w:rsidRPr="007303FA">
        <w:rPr>
          <w:rFonts w:cs="Arial"/>
          <w:color w:val="auto"/>
        </w:rPr>
        <w:t xml:space="preserve"> occupation taxes and privilege taxes; creating the </w:t>
      </w:r>
      <w:r w:rsidR="007303FA">
        <w:rPr>
          <w:rFonts w:cs="Arial"/>
          <w:color w:val="auto"/>
        </w:rPr>
        <w:t>S</w:t>
      </w:r>
      <w:r w:rsidRPr="007303FA">
        <w:rPr>
          <w:rFonts w:cs="Arial"/>
          <w:color w:val="auto"/>
        </w:rPr>
        <w:t xml:space="preserve">mall </w:t>
      </w:r>
      <w:r w:rsidR="007303FA">
        <w:rPr>
          <w:rFonts w:cs="Arial"/>
          <w:color w:val="auto"/>
        </w:rPr>
        <w:t>B</w:t>
      </w:r>
      <w:r w:rsidRPr="007303FA">
        <w:rPr>
          <w:rFonts w:cs="Arial"/>
          <w:color w:val="auto"/>
        </w:rPr>
        <w:t xml:space="preserve">usiness </w:t>
      </w:r>
      <w:r w:rsidR="007303FA">
        <w:rPr>
          <w:rFonts w:cs="Arial"/>
          <w:color w:val="auto"/>
        </w:rPr>
        <w:t>P</w:t>
      </w:r>
      <w:r w:rsidRPr="007303FA">
        <w:rPr>
          <w:rFonts w:cs="Arial"/>
          <w:color w:val="auto"/>
        </w:rPr>
        <w:t xml:space="preserve">rotection </w:t>
      </w:r>
      <w:r w:rsidR="007303FA">
        <w:rPr>
          <w:rFonts w:cs="Arial"/>
          <w:color w:val="auto"/>
        </w:rPr>
        <w:t>A</w:t>
      </w:r>
      <w:r w:rsidRPr="007303FA">
        <w:rPr>
          <w:rFonts w:cs="Arial"/>
          <w:color w:val="auto"/>
        </w:rPr>
        <w:t>ct; providing intent and legislative findings; and providing a short title.</w:t>
      </w:r>
    </w:p>
    <w:p w14:paraId="329DCE0D" w14:textId="77777777" w:rsidR="009D00B7" w:rsidRDefault="009D00B7" w:rsidP="009305CE">
      <w:pPr>
        <w:pStyle w:val="EnactingClause"/>
        <w:rPr>
          <w:i w:val="0"/>
          <w:iCs/>
        </w:rPr>
      </w:pPr>
      <w:r>
        <w:t>Be it enacted by the Legislature of West Virginia:</w:t>
      </w:r>
    </w:p>
    <w:p w14:paraId="6FCA7AAC" w14:textId="77777777" w:rsidR="009D00B7" w:rsidRDefault="009D00B7" w:rsidP="009305CE">
      <w:pPr>
        <w:pStyle w:val="SectionBody"/>
        <w:widowControl/>
        <w:sectPr w:rsidR="009D00B7" w:rsidSect="009305CE">
          <w:pgSz w:w="12240" w:h="15840" w:code="1"/>
          <w:pgMar w:top="1440" w:right="1440" w:bottom="1440" w:left="1440" w:header="720" w:footer="720" w:gutter="0"/>
          <w:lnNumType w:countBy="1" w:restart="newSection"/>
          <w:pgNumType w:start="1"/>
          <w:cols w:space="720"/>
          <w:docGrid w:linePitch="360"/>
        </w:sectPr>
      </w:pPr>
    </w:p>
    <w:p w14:paraId="45D119E3" w14:textId="77777777" w:rsidR="009D00B7" w:rsidRDefault="009D00B7" w:rsidP="009305CE">
      <w:pPr>
        <w:pStyle w:val="ChapterHeading"/>
        <w:widowControl/>
        <w:sectPr w:rsidR="009D00B7" w:rsidSect="009D00B7">
          <w:type w:val="continuous"/>
          <w:pgSz w:w="12240" w:h="15840" w:code="1"/>
          <w:pgMar w:top="1440" w:right="1440" w:bottom="1440" w:left="1440" w:header="720" w:footer="720" w:gutter="0"/>
          <w:lnNumType w:countBy="1" w:restart="newSection"/>
          <w:cols w:space="720"/>
          <w:titlePg/>
          <w:docGrid w:linePitch="360"/>
        </w:sectPr>
      </w:pPr>
      <w:r>
        <w:t>CHAPTER 8. MUNICIPAL CORPORATIONS.</w:t>
      </w:r>
    </w:p>
    <w:p w14:paraId="01DAE79F" w14:textId="77777777" w:rsidR="009D00B7" w:rsidRDefault="009D00B7" w:rsidP="009305CE">
      <w:pPr>
        <w:pStyle w:val="ArticleHeading"/>
        <w:widowControl/>
      </w:pPr>
      <w:r>
        <w:t>ARTICLE 13. TAXATION AND FINANCE.</w:t>
      </w:r>
    </w:p>
    <w:p w14:paraId="45F45D2F" w14:textId="77777777" w:rsidR="009D00B7" w:rsidRDefault="009D00B7" w:rsidP="009305CE">
      <w:pPr>
        <w:pStyle w:val="ArticleHeading"/>
        <w:widowControl/>
        <w:sectPr w:rsidR="009D00B7" w:rsidSect="009D00B7">
          <w:type w:val="continuous"/>
          <w:pgSz w:w="12240" w:h="15840" w:code="1"/>
          <w:pgMar w:top="1440" w:right="1440" w:bottom="1440" w:left="1440" w:header="720" w:footer="720" w:gutter="0"/>
          <w:lnNumType w:countBy="1" w:restart="newSection"/>
          <w:cols w:space="720"/>
          <w:titlePg/>
          <w:docGrid w:linePitch="360"/>
        </w:sectPr>
      </w:pPr>
    </w:p>
    <w:p w14:paraId="4AA7A42D" w14:textId="77777777" w:rsidR="009D00B7" w:rsidRDefault="009D00B7" w:rsidP="009305CE">
      <w:pPr>
        <w:pStyle w:val="SectionHeading"/>
        <w:widowControl/>
      </w:pPr>
      <w:r>
        <w:t>§8-13-4. Municipal license and tax thereon when state license required.</w:t>
      </w:r>
    </w:p>
    <w:p w14:paraId="1C52237F" w14:textId="77777777" w:rsidR="009D00B7" w:rsidRDefault="009D00B7" w:rsidP="009305CE">
      <w:pPr>
        <w:pStyle w:val="SectionBody"/>
        <w:widowControl/>
      </w:pPr>
      <w:r>
        <w:t>(a) Whenever anything, for which a state license is required, is to be done within the corporate limits of any municipality, the governing body shall have plenary power and authority, unless prohibited by general law, to require a municipal license and for the use of the municipality to impose a reasonable tax which may not exceed the amount of the state license tax. Upon proper application for a municipal license and payment of the prescribed reasonable tax by any person who has a valid and subsisting state license, the municipal license shall be issued.</w:t>
      </w:r>
    </w:p>
    <w:p w14:paraId="16288E1D" w14:textId="77777777" w:rsidR="009D00B7" w:rsidRDefault="009D00B7" w:rsidP="009305CE">
      <w:pPr>
        <w:pStyle w:val="SectionBody"/>
        <w:widowControl/>
      </w:pPr>
      <w:r>
        <w:t xml:space="preserve">(b) Except where a business license tax or fee has been established by the West Virginia Code, the governing body of a municipality may, in lieu of the provisions of subsection (a), enact an ordinance creating an annual general municipal business license for anything which requires a state license that is done within the corporate limits of a municipality, the tax for which may not exceed </w:t>
      </w:r>
      <w:r w:rsidRPr="00F21F3D">
        <w:rPr>
          <w:strike/>
        </w:rPr>
        <w:t>twenty</w:t>
      </w:r>
      <w:r>
        <w:t xml:space="preserve"> </w:t>
      </w:r>
      <w:r w:rsidRPr="00F21F3D">
        <w:rPr>
          <w:u w:val="single"/>
        </w:rPr>
        <w:t>20</w:t>
      </w:r>
      <w:r>
        <w:t xml:space="preserve"> dollars.</w:t>
      </w:r>
    </w:p>
    <w:p w14:paraId="2CE0B33F" w14:textId="367FCE28" w:rsidR="009D00B7" w:rsidRDefault="009D00B7" w:rsidP="009305CE">
      <w:pPr>
        <w:pStyle w:val="SectionBody"/>
        <w:widowControl/>
        <w:rPr>
          <w:u w:val="single"/>
        </w:rPr>
      </w:pPr>
      <w:r>
        <w:rPr>
          <w:u w:val="single"/>
        </w:rPr>
        <w:t xml:space="preserve">(c) Notwithstanding any other provision of law to the contrary, no municipal license shall be required for an independent contractor or sole proprietor who does not maintain a permanent physical location within the </w:t>
      </w:r>
      <w:r w:rsidR="00700ECC">
        <w:rPr>
          <w:u w:val="single"/>
        </w:rPr>
        <w:t>municipality's</w:t>
      </w:r>
      <w:r>
        <w:rPr>
          <w:u w:val="single"/>
        </w:rPr>
        <w:t xml:space="preserve"> city limits, which includes any business with under $25,000 in revenue</w:t>
      </w:r>
      <w:r w:rsidR="00700ECC">
        <w:rPr>
          <w:u w:val="single"/>
        </w:rPr>
        <w:t xml:space="preserve"> annually</w:t>
      </w:r>
      <w:r>
        <w:rPr>
          <w:u w:val="single"/>
        </w:rPr>
        <w:t>.</w:t>
      </w:r>
    </w:p>
    <w:p w14:paraId="43494104" w14:textId="77777777" w:rsidR="009D00B7" w:rsidRDefault="009D00B7" w:rsidP="009305CE">
      <w:pPr>
        <w:pStyle w:val="SectionBody"/>
        <w:widowControl/>
        <w:rPr>
          <w:u w:val="single"/>
        </w:rPr>
        <w:sectPr w:rsidR="009D00B7" w:rsidSect="009D00B7">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C501B14" w14:textId="77777777" w:rsidR="009D00B7" w:rsidRDefault="009D00B7" w:rsidP="009305CE">
      <w:pPr>
        <w:pStyle w:val="SectionHeading"/>
        <w:widowControl/>
        <w:sectPr w:rsidR="009D00B7" w:rsidSect="009D00B7">
          <w:type w:val="continuous"/>
          <w:pgSz w:w="12240" w:h="15840" w:code="1"/>
          <w:pgMar w:top="1440" w:right="1440" w:bottom="1440" w:left="1440" w:header="720" w:footer="720" w:gutter="0"/>
          <w:lnNumType w:countBy="1" w:restart="newSection"/>
          <w:cols w:space="720"/>
          <w:titlePg/>
          <w:docGrid w:linePitch="360"/>
        </w:sectPr>
      </w:pPr>
      <w:r w:rsidRPr="004F4857">
        <w:t>§8-13-5. Business and occupation or privilege tax; limitation on rates; effective date of tax; exemptions; activity in two or more municipalities; administrative provisions.</w:t>
      </w:r>
    </w:p>
    <w:p w14:paraId="582BCC4B" w14:textId="564B325B" w:rsidR="009D00B7" w:rsidRPr="004F4857" w:rsidRDefault="009D00B7" w:rsidP="009305CE">
      <w:pPr>
        <w:pStyle w:val="SectionBody"/>
        <w:widowControl/>
      </w:pPr>
      <w:r w:rsidRPr="004F4857">
        <w:t xml:space="preserve">(a) </w:t>
      </w:r>
      <w:r w:rsidRPr="00AD2985">
        <w:rPr>
          <w:i/>
          <w:iCs/>
        </w:rPr>
        <w:t>Authorization to impose tax</w:t>
      </w:r>
      <w:r w:rsidRPr="004F4857">
        <w:t>. — (1) Whenever any business activity or occupation, for which the state imposed its annual business and occupation or privilege tax under §11-13-1</w:t>
      </w:r>
      <w:r w:rsidR="009305CE" w:rsidRPr="009305CE">
        <w:rPr>
          <w:i/>
        </w:rPr>
        <w:t xml:space="preserve"> et seq. </w:t>
      </w:r>
      <w:r w:rsidRPr="004F4857">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2349472B" w14:textId="77777777" w:rsidR="009D00B7" w:rsidRPr="004F4857" w:rsidRDefault="009D00B7" w:rsidP="009305CE">
      <w:pPr>
        <w:pStyle w:val="SectionBody"/>
        <w:widowControl/>
      </w:pPr>
      <w:r w:rsidRPr="004F4857">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4D3C0201" w14:textId="12046720" w:rsidR="009D00B7" w:rsidRPr="004F4857" w:rsidRDefault="009D00B7" w:rsidP="009305CE">
      <w:pPr>
        <w:pStyle w:val="SectionBody"/>
        <w:widowControl/>
      </w:pPr>
      <w:r w:rsidRPr="004F4857">
        <w:t xml:space="preserve">(b) </w:t>
      </w:r>
      <w:r w:rsidRPr="00AD2985">
        <w:rPr>
          <w:i/>
          <w:iCs/>
        </w:rPr>
        <w:t>Maximum tax rates</w:t>
      </w:r>
      <w:r w:rsidRPr="004F4857">
        <w:t>. —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009305CE" w:rsidRPr="009305CE">
        <w:rPr>
          <w:i/>
        </w:rPr>
        <w:t xml:space="preserve"> et seq. </w:t>
      </w:r>
      <w:r w:rsidRPr="004F4857">
        <w:t>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§33-25A-1</w:t>
      </w:r>
      <w:r w:rsidR="009305CE" w:rsidRPr="009305CE">
        <w:rPr>
          <w:i/>
        </w:rPr>
        <w:t xml:space="preserve"> et seq. </w:t>
      </w:r>
      <w:r w:rsidRPr="004F4857">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009305CE" w:rsidRPr="009305CE">
        <w:rPr>
          <w:i/>
        </w:rPr>
        <w:t xml:space="preserve"> et seq. </w:t>
      </w:r>
      <w:r w:rsidRPr="004F4857">
        <w:t xml:space="preserve">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 </w:t>
      </w:r>
      <w:r w:rsidRPr="009305CE">
        <w:rPr>
          <w:i/>
          <w:iCs/>
        </w:rPr>
        <w:t>Provided</w:t>
      </w:r>
      <w:r w:rsidRPr="004F4857">
        <w:t>,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1225C1D9" w14:textId="77777777" w:rsidR="009D00B7" w:rsidRPr="004F4857" w:rsidRDefault="009D00B7" w:rsidP="009305CE">
      <w:pPr>
        <w:pStyle w:val="SectionBody"/>
        <w:widowControl/>
      </w:pPr>
      <w:r w:rsidRPr="004F4857">
        <w:t xml:space="preserve">(c) </w:t>
      </w:r>
      <w:r w:rsidRPr="00AD2985">
        <w:rPr>
          <w:i/>
          <w:iCs/>
        </w:rPr>
        <w:t>Effective date of local tax</w:t>
      </w:r>
      <w:r w:rsidRPr="004F4857">
        <w:t xml:space="preserve">. — Any taxes levied pursuant to the authority of this section may be made operative as of the first day of the then current fiscal year or any date thereafter: </w:t>
      </w:r>
      <w:r w:rsidRPr="009305CE">
        <w:rPr>
          <w:i/>
          <w:iCs/>
        </w:rPr>
        <w:t>Provided</w:t>
      </w:r>
      <w:r w:rsidRPr="004F4857">
        <w:t xml:space="preserve">, That any new imposition of tax or any increase in the rate of tax upon any business, occupation or privilege taxed under  §11-13-2e of this code, applies only to gross income derived from contracts entered into after the effective date of the imposition of tax or rate increase, and which effective date shall not be retroactive in any respect: </w:t>
      </w:r>
      <w:r w:rsidRPr="009305CE">
        <w:rPr>
          <w:i/>
          <w:iCs/>
        </w:rPr>
        <w:t>Provided, however</w:t>
      </w:r>
      <w:r w:rsidRPr="004F4857">
        <w:t>,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4D8A615F" w14:textId="77777777" w:rsidR="009D00B7" w:rsidRPr="004F4857" w:rsidRDefault="009D00B7" w:rsidP="009305CE">
      <w:pPr>
        <w:pStyle w:val="SectionBody"/>
        <w:widowControl/>
      </w:pPr>
      <w:r w:rsidRPr="004F4857">
        <w:t xml:space="preserve">(d) </w:t>
      </w:r>
      <w:r w:rsidRPr="00AD2985">
        <w:rPr>
          <w:i/>
          <w:iCs/>
        </w:rPr>
        <w:t>Exemptions.</w:t>
      </w:r>
      <w:r w:rsidRPr="004F4857">
        <w:t xml:space="preserve"> — </w:t>
      </w:r>
    </w:p>
    <w:p w14:paraId="50C6548D" w14:textId="77777777" w:rsidR="009D00B7" w:rsidRDefault="009D00B7" w:rsidP="009305CE">
      <w:pPr>
        <w:pStyle w:val="SectionBody"/>
        <w:widowControl/>
      </w:pPr>
      <w:r w:rsidRPr="004F4857">
        <w:t xml:space="preserve">(1) 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9305CE">
        <w:rPr>
          <w:i/>
          <w:iCs/>
        </w:rPr>
        <w:t>Provided</w:t>
      </w:r>
      <w:r w:rsidRPr="004F4857">
        <w:t>,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p>
    <w:p w14:paraId="63A6734C" w14:textId="77777777" w:rsidR="009D00B7" w:rsidRPr="00B32FAC" w:rsidRDefault="009D00B7" w:rsidP="009305CE">
      <w:pPr>
        <w:pStyle w:val="SectionBody"/>
        <w:widowControl/>
        <w:rPr>
          <w:u w:val="single"/>
        </w:rPr>
      </w:pPr>
      <w:r w:rsidRPr="00B32FAC">
        <w:rPr>
          <w:u w:val="single"/>
        </w:rPr>
        <w:t>(2) A municipality shall not impose its business and occupation or privilege tax on any business with a revenue below $</w:t>
      </w:r>
      <w:r>
        <w:rPr>
          <w:u w:val="single"/>
        </w:rPr>
        <w:t>25</w:t>
      </w:r>
      <w:r w:rsidRPr="00B32FAC">
        <w:rPr>
          <w:u w:val="single"/>
        </w:rPr>
        <w:t xml:space="preserve">,000 annually. </w:t>
      </w:r>
    </w:p>
    <w:p w14:paraId="03A20ECB" w14:textId="77777777" w:rsidR="009D00B7" w:rsidRPr="004F4857" w:rsidRDefault="009D00B7" w:rsidP="009305CE">
      <w:pPr>
        <w:pStyle w:val="SectionBody"/>
        <w:widowControl/>
      </w:pPr>
      <w:r w:rsidRPr="00B32FAC">
        <w:rPr>
          <w:strike/>
        </w:rPr>
        <w:t>(2)</w:t>
      </w:r>
      <w:r w:rsidRPr="00B32FAC">
        <w:rPr>
          <w:u w:val="single"/>
        </w:rPr>
        <w:t>(3)</w:t>
      </w:r>
      <w:r>
        <w:t xml:space="preserve"> </w:t>
      </w:r>
      <w:r w:rsidRPr="004F4857">
        <w:t xml:space="preserve">Effective July 1, 2023, the municipal business and occupation or privilege tax on the sale of new automobiles that have never been registered in the name of an individual shall be reduced by 50 percent of the total amount of the tax: </w:t>
      </w:r>
      <w:r w:rsidRPr="009305CE">
        <w:rPr>
          <w:i/>
          <w:iCs/>
        </w:rPr>
        <w:t>Provided</w:t>
      </w:r>
      <w:r w:rsidRPr="004F4857">
        <w:t xml:space="preserve">, That, effective July 1, 2024, the remaining municipal business and occupation or privilege tax on the sale of new automobiles that have never been registered in the name of an individual shall be reduced by an additional 50 percent of the total amount of the tax: </w:t>
      </w:r>
      <w:r w:rsidRPr="009305CE">
        <w:rPr>
          <w:i/>
          <w:iCs/>
        </w:rPr>
        <w:t>Provided, however</w:t>
      </w:r>
      <w:r w:rsidRPr="004F4857">
        <w:t>, That July 1, 2025, the municipal business and occupation or privilege tax on the sale of new automobiles that have never been registered in the name of an individual shall be completely eliminated.  For the purposes of this section, an automobile is a self-propelled vehicle used on the roads and highways by the use of motor vehicle fuel or propelled by one or more electric motors using energy stored in batteries or a combination thereof.  An automobile shall include a light-duty truck with an enclosed cabin and an open loading area at the rear and a sport utility vehicle.  An automobile does not include a motorcycle.</w:t>
      </w:r>
    </w:p>
    <w:p w14:paraId="7B1E2F99" w14:textId="77777777" w:rsidR="009D00B7" w:rsidRPr="004F4857" w:rsidRDefault="009D00B7" w:rsidP="009305CE">
      <w:pPr>
        <w:pStyle w:val="SectionBody"/>
        <w:widowControl/>
      </w:pPr>
      <w:r w:rsidRPr="004F4857">
        <w:t xml:space="preserve">(e) </w:t>
      </w:r>
      <w:r w:rsidRPr="00AD2985">
        <w:rPr>
          <w:i/>
          <w:iCs/>
        </w:rPr>
        <w:t>Activity in two or more municipalities</w:t>
      </w:r>
      <w:r w:rsidRPr="004F4857">
        <w:t>. — 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50150714" w14:textId="77777777" w:rsidR="009D00B7" w:rsidRPr="004F4857" w:rsidRDefault="009D00B7" w:rsidP="009305CE">
      <w:pPr>
        <w:pStyle w:val="SectionBody"/>
        <w:widowControl/>
      </w:pPr>
      <w:r w:rsidRPr="004F4857">
        <w:t>(f) Where the governing body of a municipality imposes a tax authorized by this section, the governing body may offer tax credits from the tax as incentives for new and expanding businesses located within the corporate limits of the municipality.</w:t>
      </w:r>
    </w:p>
    <w:p w14:paraId="51BD65E7" w14:textId="6801D60D" w:rsidR="009D00B7" w:rsidRPr="004F4857" w:rsidRDefault="009D00B7" w:rsidP="009305CE">
      <w:pPr>
        <w:pStyle w:val="SectionBody"/>
        <w:widowControl/>
      </w:pPr>
      <w:r w:rsidRPr="004F4857">
        <w:t xml:space="preserve">(g) </w:t>
      </w:r>
      <w:r w:rsidRPr="00AD2985">
        <w:rPr>
          <w:i/>
          <w:iCs/>
        </w:rPr>
        <w:t>Administrative provisions</w:t>
      </w:r>
      <w:r w:rsidRPr="004F4857">
        <w:t>. — The ordinance of a municipality imposing a business and occupation or privilege tax shall provide procedures for the assessment and collection of the tax, which shall be similar to those procedures in §11-13-1</w:t>
      </w:r>
      <w:r w:rsidR="009305CE" w:rsidRPr="009305CE">
        <w:rPr>
          <w:i/>
        </w:rPr>
        <w:t xml:space="preserve"> et seq. </w:t>
      </w:r>
      <w:r w:rsidRPr="004F4857">
        <w:t>of this code, as in existence on June 30, 1978, or to those procedures in §11-10-1</w:t>
      </w:r>
      <w:r w:rsidR="009305CE" w:rsidRPr="009305CE">
        <w:rPr>
          <w:i/>
        </w:rPr>
        <w:t xml:space="preserve"> et seq. </w:t>
      </w:r>
      <w:r w:rsidRPr="004F4857">
        <w:t>of this code, and shall conform with such provisions as they relate to waiver of penalties and additions to tax.</w:t>
      </w:r>
    </w:p>
    <w:p w14:paraId="69FB2E60" w14:textId="77777777" w:rsidR="009D00B7" w:rsidRPr="004F4857" w:rsidRDefault="009D00B7" w:rsidP="009305CE">
      <w:pPr>
        <w:pStyle w:val="SectionBody"/>
        <w:widowControl/>
      </w:pPr>
      <w:r w:rsidRPr="004F4857">
        <w:t xml:space="preserve">(h) </w:t>
      </w:r>
      <w:r w:rsidRPr="00AD2985">
        <w:rPr>
          <w:i/>
          <w:iCs/>
        </w:rPr>
        <w:t>Timely payment</w:t>
      </w:r>
      <w:r w:rsidRPr="004F4857">
        <w:t xml:space="preserve">. — Payments for taxes due under this section that are postmarked after the due date by which they are owed shall be considered late and may be subject to late fees or penalties: </w:t>
      </w:r>
      <w:r w:rsidRPr="009305CE">
        <w:rPr>
          <w:i/>
          <w:iCs/>
        </w:rPr>
        <w:t>Provided</w:t>
      </w:r>
      <w:r w:rsidRPr="004F4857">
        <w:t xml:space="preserve">, That payments that are received by the municipality after the due date, but that were postmarked on or before the due date shall be considered to be on time and shall not be assessed any late fees or penalties. </w:t>
      </w:r>
    </w:p>
    <w:p w14:paraId="642F0272" w14:textId="77777777" w:rsidR="009D00B7" w:rsidRDefault="009D00B7" w:rsidP="009305CE">
      <w:pPr>
        <w:pStyle w:val="SectionBody"/>
        <w:widowControl/>
      </w:pPr>
      <w:r w:rsidRPr="004F4857">
        <w:t>(i) Any third-party vendors who contract with a city or municipality to collect business and occupation taxes authorized by this section on behalf of a municipality may not charge for their services more than 20% of the amount of taxes collected.</w:t>
      </w:r>
    </w:p>
    <w:p w14:paraId="7A7DCCFE" w14:textId="77777777" w:rsidR="009D00B7" w:rsidRDefault="009D00B7" w:rsidP="009305CE">
      <w:pPr>
        <w:pStyle w:val="SectionBody"/>
        <w:widowControl/>
        <w:sectPr w:rsidR="009D00B7" w:rsidSect="009D00B7">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472E1699" w14:textId="77777777" w:rsidR="009D00B7" w:rsidRPr="006D352E" w:rsidRDefault="009D00B7" w:rsidP="009305CE">
      <w:pPr>
        <w:pStyle w:val="ArticleHeading"/>
        <w:widowControl/>
        <w:rPr>
          <w:u w:val="single"/>
        </w:rPr>
      </w:pPr>
      <w:r w:rsidRPr="006D352E">
        <w:rPr>
          <w:u w:val="single"/>
        </w:rPr>
        <w:t>ARTICLE 40. Small business protection act.</w:t>
      </w:r>
    </w:p>
    <w:p w14:paraId="4E25BBD4" w14:textId="77777777" w:rsidR="009D00B7" w:rsidRPr="00A73893" w:rsidRDefault="009D00B7" w:rsidP="009305CE">
      <w:pPr>
        <w:pStyle w:val="SectionHeading"/>
        <w:widowControl/>
        <w:rPr>
          <w:u w:val="single"/>
        </w:rPr>
      </w:pPr>
      <w:r w:rsidRPr="00A73893">
        <w:rPr>
          <w:u w:val="single"/>
        </w:rPr>
        <w:t xml:space="preserve">§8-40-1. </w:t>
      </w:r>
      <w:r w:rsidRPr="00A73893">
        <w:rPr>
          <w:szCs w:val="20"/>
          <w:u w:val="single"/>
        </w:rPr>
        <w:t>Short title</w:t>
      </w:r>
      <w:r w:rsidRPr="00A73893">
        <w:rPr>
          <w:u w:val="single"/>
        </w:rPr>
        <w:t>.</w:t>
      </w:r>
    </w:p>
    <w:p w14:paraId="18A3A276" w14:textId="77777777" w:rsidR="009D00B7" w:rsidRPr="006D352E" w:rsidRDefault="009D00B7" w:rsidP="009305CE">
      <w:pPr>
        <w:pStyle w:val="SectionBody"/>
        <w:widowControl/>
        <w:rPr>
          <w:u w:val="single"/>
        </w:rPr>
        <w:sectPr w:rsidR="009D00B7" w:rsidRPr="006D352E" w:rsidSect="009D00B7">
          <w:type w:val="continuous"/>
          <w:pgSz w:w="12240" w:h="15840" w:code="1"/>
          <w:pgMar w:top="1440" w:right="1440" w:bottom="1440" w:left="1440" w:header="720" w:footer="720" w:gutter="0"/>
          <w:lnNumType w:countBy="1" w:restart="newSection"/>
          <w:cols w:space="720"/>
          <w:titlePg/>
          <w:docGrid w:linePitch="360"/>
        </w:sectPr>
      </w:pPr>
    </w:p>
    <w:p w14:paraId="589C58AA" w14:textId="77777777" w:rsidR="009D00B7" w:rsidRPr="006D352E" w:rsidRDefault="009D00B7" w:rsidP="009305CE">
      <w:pPr>
        <w:pStyle w:val="SectionBody"/>
        <w:widowControl/>
        <w:rPr>
          <w:u w:val="single"/>
        </w:rPr>
      </w:pPr>
      <w:r w:rsidRPr="006D352E">
        <w:rPr>
          <w:u w:val="single"/>
        </w:rPr>
        <w:t>This article may be cited as the Small Business Protection Act.</w:t>
      </w:r>
    </w:p>
    <w:p w14:paraId="01025CC2" w14:textId="77777777" w:rsidR="009D00B7" w:rsidRPr="00A73893" w:rsidRDefault="009D00B7" w:rsidP="009305CE">
      <w:pPr>
        <w:pStyle w:val="SectionHeading"/>
        <w:widowControl/>
        <w:rPr>
          <w:u w:val="single"/>
        </w:rPr>
      </w:pPr>
      <w:r w:rsidRPr="00A73893">
        <w:rPr>
          <w:u w:val="single"/>
        </w:rPr>
        <w:t>§8-40-2. Intent and legislative findings.</w:t>
      </w:r>
    </w:p>
    <w:p w14:paraId="52AD40A3" w14:textId="77777777" w:rsidR="009D00B7" w:rsidRDefault="009D00B7" w:rsidP="009305CE">
      <w:pPr>
        <w:pStyle w:val="SectionBody"/>
        <w:widowControl/>
        <w:ind w:firstLine="0"/>
        <w:sectPr w:rsidR="009D00B7" w:rsidSect="009D00B7">
          <w:type w:val="continuous"/>
          <w:pgSz w:w="12240" w:h="15840" w:code="1"/>
          <w:pgMar w:top="1440" w:right="1440" w:bottom="1440" w:left="1440" w:header="720" w:footer="720" w:gutter="0"/>
          <w:lnNumType w:countBy="1" w:restart="newSection"/>
          <w:cols w:space="720"/>
          <w:titlePg/>
          <w:docGrid w:linePitch="360"/>
        </w:sectPr>
      </w:pPr>
    </w:p>
    <w:p w14:paraId="5B9595F7" w14:textId="77777777" w:rsidR="009D00B7" w:rsidRPr="00A73893" w:rsidRDefault="009D00B7" w:rsidP="009305CE">
      <w:pPr>
        <w:pStyle w:val="SectionBody"/>
        <w:widowControl/>
        <w:rPr>
          <w:u w:val="single"/>
        </w:rPr>
      </w:pPr>
      <w:r w:rsidRPr="00A73893">
        <w:rPr>
          <w:u w:val="single"/>
        </w:rPr>
        <w:t>(a) It is the legislative intent and purpose of the Small Business Protection Act to improve state rulemaking by creating procedures to analyze the availability of more flexible regulatory approaches for small businesses.</w:t>
      </w:r>
    </w:p>
    <w:p w14:paraId="14A7077D" w14:textId="77777777" w:rsidR="009D00B7" w:rsidRPr="00A73893" w:rsidRDefault="009D00B7" w:rsidP="009305CE">
      <w:pPr>
        <w:pStyle w:val="SectionBody"/>
        <w:widowControl/>
        <w:rPr>
          <w:u w:val="single"/>
        </w:rPr>
      </w:pPr>
      <w:r w:rsidRPr="00A73893">
        <w:rPr>
          <w:u w:val="single"/>
        </w:rPr>
        <w:t>(b) The legislature finds that:</w:t>
      </w:r>
    </w:p>
    <w:p w14:paraId="66D70952" w14:textId="77777777" w:rsidR="009D00B7" w:rsidRPr="00A73893" w:rsidRDefault="009D00B7" w:rsidP="009305CE">
      <w:pPr>
        <w:pStyle w:val="SectionBody"/>
        <w:widowControl/>
        <w:rPr>
          <w:u w:val="single"/>
        </w:rPr>
      </w:pPr>
      <w:r w:rsidRPr="00A73893">
        <w:rPr>
          <w:u w:val="single"/>
        </w:rPr>
        <w:t>(1) A vibrant and growing small business sector is critical to creating jobs in a dynamic economy. Increased hiring in West Virginia’s small businesses creates higher wages and better outcomes for West Virginia’s citizens and families;</w:t>
      </w:r>
    </w:p>
    <w:p w14:paraId="628D707E" w14:textId="77777777" w:rsidR="009D00B7" w:rsidRPr="00A73893" w:rsidRDefault="009D00B7" w:rsidP="009305CE">
      <w:pPr>
        <w:pStyle w:val="SectionBody"/>
        <w:widowControl/>
        <w:rPr>
          <w:u w:val="single"/>
        </w:rPr>
      </w:pPr>
      <w:r w:rsidRPr="00A73893">
        <w:rPr>
          <w:u w:val="single"/>
        </w:rPr>
        <w:t>(2) Small businesses bear a disproportionate share of regulatory costs and burdens. Increased regulatory costs decrease the amount of capital that small businesses have to create new jobs;</w:t>
      </w:r>
    </w:p>
    <w:p w14:paraId="67218C94" w14:textId="77777777" w:rsidR="009D00B7" w:rsidRPr="00A73893" w:rsidRDefault="009D00B7" w:rsidP="009305CE">
      <w:pPr>
        <w:pStyle w:val="SectionBody"/>
        <w:widowControl/>
        <w:rPr>
          <w:u w:val="single"/>
        </w:rPr>
      </w:pPr>
      <w:r w:rsidRPr="00A73893">
        <w:rPr>
          <w:u w:val="single"/>
        </w:rPr>
        <w:t>(3) Fundamental changes that are needed in the regulatory and enforcement culture of state agencies to make them more responsive to small business can be made without compromising the statutory missions of the agencies;</w:t>
      </w:r>
    </w:p>
    <w:p w14:paraId="0D1AFECF" w14:textId="77777777" w:rsidR="009D00B7" w:rsidRPr="00A73893" w:rsidRDefault="009D00B7" w:rsidP="009305CE">
      <w:pPr>
        <w:pStyle w:val="SectionBody"/>
        <w:widowControl/>
        <w:rPr>
          <w:u w:val="single"/>
        </w:rPr>
      </w:pPr>
      <w:r w:rsidRPr="00A73893">
        <w:rPr>
          <w:u w:val="single"/>
        </w:rPr>
        <w:t>(4) When adopting rules to protect the health, safety, and economic welfare of West Virginia, state agencies should seek to achieve statutory goals as effectively and efficiently as possible without imposing unnecessary burdens on small employers;</w:t>
      </w:r>
    </w:p>
    <w:p w14:paraId="5FADF409" w14:textId="77777777" w:rsidR="009D00B7" w:rsidRPr="00A73893" w:rsidRDefault="009D00B7" w:rsidP="009305CE">
      <w:pPr>
        <w:pStyle w:val="SectionBody"/>
        <w:widowControl/>
        <w:rPr>
          <w:u w:val="single"/>
        </w:rPr>
      </w:pPr>
      <w:r w:rsidRPr="00A73893">
        <w:rPr>
          <w:u w:val="single"/>
        </w:rPr>
        <w:t>(5) Uniform regulatory and reporting requirements can impose unnecessary and disproportionately burdensome demands, including legal, accounting, and consulting costs upon small businesses with limited resources;</w:t>
      </w:r>
    </w:p>
    <w:p w14:paraId="2F77D6E3" w14:textId="77777777" w:rsidR="009D00B7" w:rsidRPr="00A73893" w:rsidRDefault="009D00B7" w:rsidP="009305CE">
      <w:pPr>
        <w:pStyle w:val="SectionBody"/>
        <w:widowControl/>
        <w:rPr>
          <w:u w:val="single"/>
        </w:rPr>
      </w:pPr>
      <w:r w:rsidRPr="00A73893">
        <w:rPr>
          <w:u w:val="single"/>
        </w:rPr>
        <w:t>(6) The failure to recognize differences in the scale and resources of regulated businesses can adversely affect competition in the marketplace, discourage innovation, and restrict improvements in productivity;</w:t>
      </w:r>
    </w:p>
    <w:p w14:paraId="237B7F3C" w14:textId="77777777" w:rsidR="009D00B7" w:rsidRPr="00A73893" w:rsidRDefault="009D00B7" w:rsidP="009305CE">
      <w:pPr>
        <w:pStyle w:val="SectionBody"/>
        <w:widowControl/>
        <w:rPr>
          <w:u w:val="single"/>
        </w:rPr>
      </w:pPr>
      <w:r w:rsidRPr="00A73893">
        <w:rPr>
          <w:u w:val="single"/>
        </w:rPr>
        <w:t>(7) Unnecessary regulations create entry barriers in many industries and discourage potential entrepreneurs from introducing beneficial products and processes;</w:t>
      </w:r>
    </w:p>
    <w:p w14:paraId="53CCE02F" w14:textId="77777777" w:rsidR="009D00B7" w:rsidRPr="00A73893" w:rsidRDefault="009D00B7" w:rsidP="009305CE">
      <w:pPr>
        <w:pStyle w:val="SectionBody"/>
        <w:widowControl/>
        <w:rPr>
          <w:u w:val="single"/>
        </w:rPr>
      </w:pPr>
      <w:r w:rsidRPr="00A73893">
        <w:rPr>
          <w:u w:val="single"/>
        </w:rPr>
        <w:t>(8) The practice of treating all regulated businesses as equivalent may lead to inefficient use of regulatory agency resources, enforcement problems, and, in some cases, to actions inconsistent with the legislative intent of health, safety, environmental, and economic welfare legislation;</w:t>
      </w:r>
    </w:p>
    <w:p w14:paraId="75C15E89" w14:textId="77777777" w:rsidR="009D00B7" w:rsidRPr="00A73893" w:rsidRDefault="009D00B7" w:rsidP="009305CE">
      <w:pPr>
        <w:pStyle w:val="SectionBody"/>
        <w:widowControl/>
        <w:rPr>
          <w:u w:val="single"/>
        </w:rPr>
      </w:pPr>
      <w:r w:rsidRPr="00A73893">
        <w:rPr>
          <w:u w:val="single"/>
        </w:rPr>
        <w:t>(9) Alternative regulatory approaches which do not conflict with the stated objective of applicable statutes may be available to minimize the significant economic impact of rules on small businesses;</w:t>
      </w:r>
    </w:p>
    <w:p w14:paraId="1654AA74" w14:textId="77777777" w:rsidR="009D00B7" w:rsidRPr="00A73893" w:rsidRDefault="009D00B7" w:rsidP="009305CE">
      <w:pPr>
        <w:pStyle w:val="SectionBody"/>
        <w:widowControl/>
        <w:rPr>
          <w:u w:val="single"/>
        </w:rPr>
      </w:pPr>
      <w:r w:rsidRPr="00A73893">
        <w:rPr>
          <w:u w:val="single"/>
        </w:rPr>
        <w:t>(10) Prior to the adoption of regulations, the process by which state regulations are developed and adopted should be reformed to require agencies to solicit the ideas and comments of small businesses, to examine the impact of proposed and existing rules on such businesses, and to review the continued need for existing rules;</w:t>
      </w:r>
    </w:p>
    <w:p w14:paraId="491BE135" w14:textId="77777777" w:rsidR="009D00B7" w:rsidRPr="00A73893" w:rsidRDefault="009D00B7" w:rsidP="009305CE">
      <w:pPr>
        <w:pStyle w:val="SectionBody"/>
        <w:widowControl/>
        <w:rPr>
          <w:u w:val="single"/>
        </w:rPr>
      </w:pPr>
      <w:r w:rsidRPr="00A73893">
        <w:rPr>
          <w:u w:val="single"/>
        </w:rPr>
        <w:t>(11) Regulations affect small businesses differently than their larger counterparts. According to the United States Small Business Administration, evidence indicates that regulatory requirements at the federal and state level tend to create disproportionately heavier burdens for small businesses, putting them at a disadvantage relative to their larger competitors. Reasons that small businesses are at a disadvantage include the following:</w:t>
      </w:r>
    </w:p>
    <w:p w14:paraId="4D9B8984" w14:textId="77777777" w:rsidR="009D00B7" w:rsidRPr="00A73893" w:rsidRDefault="009D00B7" w:rsidP="009305CE">
      <w:pPr>
        <w:pStyle w:val="SectionBody"/>
        <w:widowControl/>
        <w:rPr>
          <w:u w:val="single"/>
        </w:rPr>
      </w:pPr>
      <w:r w:rsidRPr="00A73893">
        <w:rPr>
          <w:u w:val="single"/>
        </w:rPr>
        <w:t>(A) The cost of regulations is higher relative to available resources. The cost of regulations per employee is higher for businesses with fewer employees; and</w:t>
      </w:r>
    </w:p>
    <w:p w14:paraId="62F76FEE" w14:textId="77777777" w:rsidR="009D00B7" w:rsidRPr="00A73893" w:rsidRDefault="009D00B7" w:rsidP="009305CE">
      <w:pPr>
        <w:pStyle w:val="SectionBody"/>
        <w:widowControl/>
        <w:rPr>
          <w:u w:val="single"/>
        </w:rPr>
      </w:pPr>
      <w:r w:rsidRPr="00A73893">
        <w:rPr>
          <w:u w:val="single"/>
        </w:rPr>
        <w:t>(B) The cost per employee for the smallest businesses is typically one or more times greater than the equivalent cost for the largest businesses.</w:t>
      </w:r>
    </w:p>
    <w:p w14:paraId="498DFBA4" w14:textId="77777777" w:rsidR="009D00B7" w:rsidRPr="00A73893" w:rsidRDefault="009D00B7" w:rsidP="009305CE">
      <w:pPr>
        <w:pStyle w:val="SectionBody"/>
        <w:widowControl/>
        <w:rPr>
          <w:u w:val="single"/>
        </w:rPr>
      </w:pPr>
      <w:r w:rsidRPr="00A73893">
        <w:rPr>
          <w:u w:val="single"/>
        </w:rPr>
        <w:t>(12) Making small businesses aware of proposed state regulations prior to implementation is key to creating an effective partnership between state agencies and small businesses.</w:t>
      </w:r>
    </w:p>
    <w:p w14:paraId="66FB97EB" w14:textId="77777777" w:rsidR="009D00B7" w:rsidRPr="00A73893" w:rsidRDefault="009D00B7" w:rsidP="009305CE">
      <w:pPr>
        <w:pStyle w:val="SectionBody"/>
        <w:widowControl/>
        <w:rPr>
          <w:u w:val="single"/>
        </w:rPr>
      </w:pPr>
      <w:r w:rsidRPr="00A73893">
        <w:rPr>
          <w:u w:val="single"/>
        </w:rPr>
        <w:t>(c) Nothing in the Small Business Protection Act shall be interpreted or construed to limit the ability of an agency to propose rules.</w:t>
      </w:r>
    </w:p>
    <w:p w14:paraId="40544FF4" w14:textId="77777777" w:rsidR="00596079" w:rsidRDefault="00596079" w:rsidP="009305CE">
      <w:pPr>
        <w:pStyle w:val="ChapterHeading"/>
        <w:widowControl/>
      </w:pPr>
      <w:r>
        <w:t>CHAPTER 11. TAXATION.</w:t>
      </w:r>
    </w:p>
    <w:p w14:paraId="7D8C0D97" w14:textId="77777777" w:rsidR="00596079" w:rsidRDefault="00596079" w:rsidP="009305CE">
      <w:pPr>
        <w:pStyle w:val="ArticleHeading"/>
        <w:widowControl/>
        <w:ind w:left="0" w:firstLine="0"/>
      </w:pPr>
      <w:r>
        <w:t>ARTICLE 12. BUSINESS REGISTRATION TAX.</w:t>
      </w:r>
    </w:p>
    <w:p w14:paraId="00F264C7" w14:textId="77777777" w:rsidR="00596079" w:rsidRDefault="00596079" w:rsidP="009305CE">
      <w:pPr>
        <w:pStyle w:val="ArticleHeading"/>
        <w:widowControl/>
        <w:sectPr w:rsidR="00596079" w:rsidSect="00596079">
          <w:type w:val="continuous"/>
          <w:pgSz w:w="12240" w:h="15840" w:code="1"/>
          <w:pgMar w:top="1440" w:right="1440" w:bottom="1440" w:left="1440" w:header="720" w:footer="720" w:gutter="0"/>
          <w:lnNumType w:countBy="1" w:restart="newSection"/>
          <w:cols w:space="720"/>
          <w:titlePg/>
          <w:docGrid w:linePitch="360"/>
        </w:sectPr>
      </w:pPr>
    </w:p>
    <w:p w14:paraId="6E10D0C6" w14:textId="77777777" w:rsidR="00596079" w:rsidRDefault="00596079" w:rsidP="009305CE">
      <w:pPr>
        <w:pStyle w:val="SectionHeading"/>
        <w:widowControl/>
      </w:pPr>
      <w:r>
        <w:t>§11-12-3. Business registration certificate required; tax levied; exemption from registration; exemption from tax; penalty.</w:t>
      </w:r>
    </w:p>
    <w:p w14:paraId="16263BC3" w14:textId="130C182C" w:rsidR="00596079" w:rsidRDefault="00596079" w:rsidP="009305CE">
      <w:pPr>
        <w:pStyle w:val="SectionBody"/>
        <w:widowControl/>
      </w:pPr>
      <w:r>
        <w:t xml:space="preserve">(a) </w:t>
      </w:r>
      <w:r>
        <w:rPr>
          <w:i/>
          <w:iCs/>
        </w:rPr>
        <w:t>Registration required.</w:t>
      </w:r>
      <w:r>
        <w:t xml:space="preserve"> — No person shall, without a business registration certificate, engage in or prosecute, in the State of West Virginia, any business activity without first obtaining a business registration certificate from the Tax Commissioner of the State of West Virginia. Additionally, before beginning business in this state, such person:</w:t>
      </w:r>
    </w:p>
    <w:p w14:paraId="53CF6235" w14:textId="77777777" w:rsidR="00596079" w:rsidRDefault="00596079" w:rsidP="009305CE">
      <w:pPr>
        <w:pStyle w:val="SectionBody"/>
        <w:widowControl/>
      </w:pPr>
      <w:r>
        <w:t xml:space="preserve">(1) If a transient vendor, shall comply with the provisions of sections </w:t>
      </w:r>
      <w:r w:rsidRPr="006352F9">
        <w:rPr>
          <w:strike/>
        </w:rPr>
        <w:t>twenty</w:t>
      </w:r>
      <w:r>
        <w:t xml:space="preserve"> </w:t>
      </w:r>
      <w:r w:rsidRPr="006352F9">
        <w:rPr>
          <w:u w:val="single"/>
        </w:rPr>
        <w:t>20</w:t>
      </w:r>
      <w:r>
        <w:t xml:space="preserve"> through </w:t>
      </w:r>
      <w:r w:rsidRPr="006352F9">
        <w:rPr>
          <w:strike/>
        </w:rPr>
        <w:t>twenty-five</w:t>
      </w:r>
      <w:r>
        <w:t xml:space="preserve"> </w:t>
      </w:r>
      <w:r w:rsidRPr="006352F9">
        <w:rPr>
          <w:u w:val="single"/>
        </w:rPr>
        <w:t>25</w:t>
      </w:r>
      <w:r>
        <w:t xml:space="preserve"> of this article.</w:t>
      </w:r>
    </w:p>
    <w:p w14:paraId="55F77833" w14:textId="536143A5" w:rsidR="00596079" w:rsidRDefault="00596079" w:rsidP="009305CE">
      <w:pPr>
        <w:pStyle w:val="SectionBody"/>
        <w:widowControl/>
      </w:pPr>
      <w:r>
        <w:t xml:space="preserve">(2) If a collection agency, shall comply with the provisions of </w:t>
      </w:r>
      <w:r w:rsidRPr="006352F9">
        <w:rPr>
          <w:strike/>
        </w:rPr>
        <w:t>article sixteen, chapter forty-seven</w:t>
      </w:r>
      <w:r>
        <w:t xml:space="preserve"> </w:t>
      </w:r>
      <w:r w:rsidRPr="006352F9">
        <w:rPr>
          <w:u w:val="single"/>
        </w:rPr>
        <w:t>§47-16-1</w:t>
      </w:r>
      <w:r w:rsidR="009305CE" w:rsidRPr="009305CE">
        <w:rPr>
          <w:i/>
          <w:u w:val="single"/>
        </w:rPr>
        <w:t xml:space="preserve"> et seq. </w:t>
      </w:r>
      <w:r>
        <w:t>of this code.</w:t>
      </w:r>
    </w:p>
    <w:p w14:paraId="11CB1A6A" w14:textId="4D557964" w:rsidR="00596079" w:rsidRDefault="00596079" w:rsidP="009305CE">
      <w:pPr>
        <w:pStyle w:val="SectionBody"/>
        <w:widowControl/>
      </w:pPr>
      <w:r>
        <w:t xml:space="preserve">(3) If an employment agency, shall comply with the provisions of </w:t>
      </w:r>
      <w:r w:rsidRPr="006352F9">
        <w:rPr>
          <w:strike/>
        </w:rPr>
        <w:t>article two, chapter twenty-one</w:t>
      </w:r>
      <w:r>
        <w:t xml:space="preserve"> </w:t>
      </w:r>
      <w:r w:rsidRPr="006352F9">
        <w:rPr>
          <w:u w:val="single"/>
        </w:rPr>
        <w:t>§21-2-1</w:t>
      </w:r>
      <w:r w:rsidR="009305CE" w:rsidRPr="009305CE">
        <w:rPr>
          <w:i/>
          <w:u w:val="single"/>
        </w:rPr>
        <w:t xml:space="preserve"> et seq. </w:t>
      </w:r>
      <w:r>
        <w:t>of this code.</w:t>
      </w:r>
    </w:p>
    <w:p w14:paraId="37C11ED6" w14:textId="2E766D07" w:rsidR="00596079" w:rsidRDefault="00596079" w:rsidP="009305CE">
      <w:pPr>
        <w:pStyle w:val="SectionBody"/>
        <w:widowControl/>
      </w:pPr>
      <w:r>
        <w:t xml:space="preserve">(4) If selling drug paraphernalia, as defined in </w:t>
      </w:r>
      <w:r w:rsidRPr="006352F9">
        <w:rPr>
          <w:strike/>
        </w:rPr>
        <w:t>section three, article nineteen, chapter forty-seven</w:t>
      </w:r>
      <w:r w:rsidRPr="006352F9">
        <w:t xml:space="preserve"> </w:t>
      </w:r>
      <w:r>
        <w:t xml:space="preserve"> </w:t>
      </w:r>
      <w:r w:rsidRPr="006352F9">
        <w:rPr>
          <w:u w:val="single"/>
        </w:rPr>
        <w:t>§47-19-3</w:t>
      </w:r>
      <w:r w:rsidRPr="006352F9">
        <w:t xml:space="preserve"> </w:t>
      </w:r>
      <w:r>
        <w:t xml:space="preserve">of this code, shall comply with the provisions of </w:t>
      </w:r>
      <w:r w:rsidRPr="006352F9">
        <w:rPr>
          <w:strike/>
        </w:rPr>
        <w:t>article nineteen, chapter forty-seven</w:t>
      </w:r>
      <w:r>
        <w:t xml:space="preserve"> </w:t>
      </w:r>
      <w:r w:rsidRPr="006352F9">
        <w:rPr>
          <w:u w:val="single"/>
        </w:rPr>
        <w:t>§47-19-1</w:t>
      </w:r>
      <w:r w:rsidR="009305CE" w:rsidRPr="009305CE">
        <w:rPr>
          <w:i/>
          <w:u w:val="single"/>
        </w:rPr>
        <w:t xml:space="preserve"> et seq. </w:t>
      </w:r>
      <w:r>
        <w:t>of this code.</w:t>
      </w:r>
    </w:p>
    <w:p w14:paraId="06C8D8C7" w14:textId="77777777" w:rsidR="00596079" w:rsidRDefault="00596079" w:rsidP="009305CE">
      <w:pPr>
        <w:pStyle w:val="SectionBody"/>
        <w:widowControl/>
      </w:pPr>
      <w:r>
        <w:t>Persons engaging in or prosecuting other business activities in this state may also be subject to other provisions of this code which they must satisfy before commencing or while engaging in a business activity in this state.</w:t>
      </w:r>
    </w:p>
    <w:p w14:paraId="62310662" w14:textId="3B2CDBCF" w:rsidR="00596079" w:rsidRDefault="00596079" w:rsidP="009305CE">
      <w:pPr>
        <w:pStyle w:val="SectionBody"/>
        <w:widowControl/>
      </w:pPr>
      <w:r>
        <w:t xml:space="preserve">(b) </w:t>
      </w:r>
      <w:r>
        <w:rPr>
          <w:i/>
          <w:iCs/>
        </w:rPr>
        <w:t>Tax levied.</w:t>
      </w:r>
      <w:r>
        <w:t xml:space="preserve"> — The business registration tax hereby levied shall be $15 for each annual business registration certificate: </w:t>
      </w:r>
      <w:r w:rsidRPr="009305CE">
        <w:rPr>
          <w:i/>
          <w:iCs/>
        </w:rPr>
        <w:t>Provided</w:t>
      </w:r>
      <w:r>
        <w:rPr>
          <w:i/>
          <w:iCs/>
        </w:rPr>
        <w:t>,</w:t>
      </w:r>
      <w:r>
        <w:t xml:space="preserve"> That for registration periods beginning on or after July 1, 1999, the business registration tax shall be $30, except as otherwise provided in this article: </w:t>
      </w:r>
      <w:r w:rsidRPr="009305CE">
        <w:rPr>
          <w:i/>
          <w:iCs/>
        </w:rPr>
        <w:t>Provided,</w:t>
      </w:r>
      <w:r w:rsidRPr="009305CE">
        <w:rPr>
          <w:i/>
        </w:rPr>
        <w:t xml:space="preserve"> </w:t>
      </w:r>
      <w:r w:rsidRPr="009305CE">
        <w:rPr>
          <w:i/>
          <w:iCs/>
        </w:rPr>
        <w:t>however</w:t>
      </w:r>
      <w:r>
        <w:rPr>
          <w:i/>
          <w:iCs/>
        </w:rPr>
        <w:t>,</w:t>
      </w:r>
      <w:r>
        <w:t xml:space="preserve"> That after June 30, 2010, the business registration tax shall be $30.00 for each business registration certificate, including business registration certificates granted upon application after cessation of a business, or after suspension, revocation, cancellation or lapse of a prior business registration certificate.</w:t>
      </w:r>
    </w:p>
    <w:p w14:paraId="0DCED15F" w14:textId="77777777" w:rsidR="00596079" w:rsidRDefault="00596079" w:rsidP="009305CE">
      <w:pPr>
        <w:pStyle w:val="SectionBody"/>
        <w:widowControl/>
      </w:pPr>
      <w:r>
        <w:t>(1) A separate business registration certificate is required for each fixed business location from which property or services are offered for sale or lease to the public as a class, or to a limited portion of the public; or at which customer accounts may be opened, closed or serviced.</w:t>
      </w:r>
    </w:p>
    <w:p w14:paraId="5242CEFA" w14:textId="77777777" w:rsidR="00596079" w:rsidRDefault="00596079" w:rsidP="009305CE">
      <w:pPr>
        <w:pStyle w:val="SectionBody"/>
        <w:widowControl/>
      </w:pPr>
      <w:r>
        <w:t>(2) A separate business registration certificate is not required for each coin-operated machine. A separate certificate is required for each location from which making coin-operated machines available to the public is itself a business activity.</w:t>
      </w:r>
    </w:p>
    <w:p w14:paraId="680B1FC4" w14:textId="77777777" w:rsidR="00596079" w:rsidRDefault="00596079" w:rsidP="009305CE">
      <w:pPr>
        <w:pStyle w:val="SectionBody"/>
        <w:widowControl/>
      </w:pPr>
      <w:r>
        <w:t>(3) A business that sells tangible personal property or services from or out of one or more vehicles needs a separate business registration certificate for each fixed location in this state from or out of which business is conducted. A copy of its business registration certificate shall be carried in each vehicle and publicly displayed while business is conducted from or out of the vehicle.</w:t>
      </w:r>
    </w:p>
    <w:p w14:paraId="0DCE7EF8" w14:textId="77777777" w:rsidR="00596079" w:rsidRDefault="00596079" w:rsidP="009305CE">
      <w:pPr>
        <w:pStyle w:val="SectionBody"/>
        <w:widowControl/>
      </w:pPr>
      <w:r>
        <w:t>(4) A business registration certificate is required by subsection (a) of this section for every person engaging in purposeful revenue generating activity in this state. If that activity is one for which an employment agency license or a collection agency license or a license to sell drug paraphernalia is required and no other business activity is conducted by that person at each business location for which the employment agency license or collection agency license or license to sell drug paraphernalia is issued, then only that license is required for each such activity conducted by the licensee at each business location. However, if, in addition to the activity for which each license is issued, some other business activity is conducted by the licensee at such business location, a separate business registration certificate is required to conduct the nonlicensed activity.</w:t>
      </w:r>
    </w:p>
    <w:p w14:paraId="45E99EA0" w14:textId="352617CF" w:rsidR="00596079" w:rsidRDefault="00596079" w:rsidP="009305CE">
      <w:pPr>
        <w:pStyle w:val="SectionBody"/>
        <w:widowControl/>
      </w:pPr>
      <w:r>
        <w:t xml:space="preserve">(c) </w:t>
      </w:r>
      <w:r>
        <w:rPr>
          <w:i/>
          <w:iCs/>
        </w:rPr>
        <w:t>Exemption from registration.</w:t>
      </w:r>
      <w:r>
        <w:t xml:space="preserve"> — Any person engaging in or prosecuting business activity in this state:</w:t>
      </w:r>
    </w:p>
    <w:p w14:paraId="2E77323F" w14:textId="77777777" w:rsidR="00596079" w:rsidRDefault="00596079" w:rsidP="009305CE">
      <w:pPr>
        <w:pStyle w:val="SectionBody"/>
        <w:widowControl/>
      </w:pPr>
      <w:r>
        <w:t>(1) Who is not required by law to collect or withhold a tax administered under article ten of this chapter; and</w:t>
      </w:r>
    </w:p>
    <w:p w14:paraId="2DCF77B9" w14:textId="77777777" w:rsidR="00596079" w:rsidRDefault="00596079" w:rsidP="009305CE">
      <w:pPr>
        <w:pStyle w:val="SectionBody"/>
        <w:widowControl/>
      </w:pPr>
      <w:r>
        <w:t>(2) Who does not claim exemption from payment of taxes imposed by articles fifteen and fifteen-a of this chapter, shall be exempt from both registration and payment of the tax imposed by this article, if such person had gross income from business activity of $4,000 or less during that person</w:t>
      </w:r>
      <w:r>
        <w:sym w:font="Arial" w:char="0027"/>
      </w:r>
      <w:r>
        <w:t>s tax year for state income tax purposes immediately preceding the registration period for which a registration certificate is otherwise required by this article.</w:t>
      </w:r>
    </w:p>
    <w:p w14:paraId="0B30D013" w14:textId="192EA270" w:rsidR="00596079" w:rsidRDefault="00596079" w:rsidP="009305CE">
      <w:pPr>
        <w:pStyle w:val="SectionBody"/>
        <w:widowControl/>
      </w:pPr>
      <w:r>
        <w:t xml:space="preserve">(d) </w:t>
      </w:r>
      <w:r>
        <w:rPr>
          <w:i/>
          <w:iCs/>
        </w:rPr>
        <w:t>Exemptions from payment of tax.</w:t>
      </w:r>
      <w:r>
        <w:t xml:space="preserve"> — Any person engaging in or prosecuting any business activity in this state who is required by law to collect or withhold any tax administered under article ten of this chapter; or who claims exemption from payment of the taxes imposed by articles fifteen and fifteen-a of this chapter, shall be required to obtain a business registration certificate, as herein before provided, but shall be exempt from payment of the tax levied by subsection (b) of this section, if such person is:</w:t>
      </w:r>
    </w:p>
    <w:p w14:paraId="6AAB108A" w14:textId="77777777" w:rsidR="00596079" w:rsidRDefault="00596079" w:rsidP="009305CE">
      <w:pPr>
        <w:pStyle w:val="SectionBody"/>
        <w:widowControl/>
      </w:pPr>
      <w:r>
        <w:t xml:space="preserve">(1) A person who had </w:t>
      </w:r>
      <w:r w:rsidRPr="00FE2295">
        <w:rPr>
          <w:strike/>
        </w:rPr>
        <w:t>gross income from business activity of $4,000</w:t>
      </w:r>
      <w:r>
        <w:t xml:space="preserve"> </w:t>
      </w:r>
      <w:r w:rsidRPr="00596079">
        <w:rPr>
          <w:u w:val="single"/>
        </w:rPr>
        <w:t>net income of $10,000</w:t>
      </w:r>
      <w:r>
        <w:rPr>
          <w:u w:val="single"/>
        </w:rPr>
        <w:t xml:space="preserve"> </w:t>
      </w:r>
      <w:r w:rsidRPr="00FE2295">
        <w:t>or</w:t>
      </w:r>
      <w:r>
        <w:t xml:space="preserve"> less during that person</w:t>
      </w:r>
      <w:r>
        <w:sym w:font="Arial" w:char="0027"/>
      </w:r>
      <w:r>
        <w:t>s tax year for state income tax purposes immediately preceding the registration period for which a registration certificate is required under this article.</w:t>
      </w:r>
    </w:p>
    <w:p w14:paraId="3FA65B58" w14:textId="77777777" w:rsidR="00596079" w:rsidRDefault="00596079" w:rsidP="009305CE">
      <w:pPr>
        <w:pStyle w:val="SectionBody"/>
        <w:widowControl/>
      </w:pPr>
      <w:r>
        <w:t>(2) An organization which qualifies, or would qualify, for exemption from federal income taxes under section 501 of the Internal Revenue Code of 1986, as amended.</w:t>
      </w:r>
    </w:p>
    <w:p w14:paraId="6C0B174F" w14:textId="77777777" w:rsidR="00596079" w:rsidRDefault="00596079" w:rsidP="009305CE">
      <w:pPr>
        <w:pStyle w:val="SectionBody"/>
        <w:widowControl/>
      </w:pPr>
      <w:r>
        <w:t>(3) This state, or a political subdivision thereof, selling tangible personal property, admissions or services, when those activities compete with or may compete with the activities of another person.</w:t>
      </w:r>
    </w:p>
    <w:p w14:paraId="008A1176" w14:textId="77777777" w:rsidR="00596079" w:rsidRDefault="00596079" w:rsidP="009305CE">
      <w:pPr>
        <w:pStyle w:val="SectionBody"/>
        <w:widowControl/>
      </w:pPr>
      <w:r>
        <w:t>(4) The United States, or an agency or instrumentality thereof, which is exempt from taxation by the states.</w:t>
      </w:r>
    </w:p>
    <w:p w14:paraId="4BCC94BD" w14:textId="77777777" w:rsidR="00596079" w:rsidRDefault="00596079" w:rsidP="009305CE">
      <w:pPr>
        <w:pStyle w:val="SectionBody"/>
        <w:widowControl/>
      </w:pPr>
      <w:r>
        <w:t xml:space="preserve">(5) A person engaged in the business of agriculture and farming: </w:t>
      </w:r>
      <w:r w:rsidRPr="009305CE">
        <w:rPr>
          <w:i/>
          <w:iCs/>
        </w:rPr>
        <w:t>Provided</w:t>
      </w:r>
      <w:r>
        <w:rPr>
          <w:i/>
          <w:iCs/>
        </w:rPr>
        <w:t>,</w:t>
      </w:r>
      <w:r>
        <w:t xml:space="preserve"> That no producer or grower selling products of the farm, garden or dairy and not included within the definition of business under subsection (a), section two of this article shall be required to obtain a business registration certificate or pay the business registration tax.</w:t>
      </w:r>
    </w:p>
    <w:p w14:paraId="0272EB56" w14:textId="77777777" w:rsidR="00596079" w:rsidRDefault="00596079" w:rsidP="009305CE">
      <w:pPr>
        <w:pStyle w:val="SectionBody"/>
        <w:widowControl/>
      </w:pPr>
      <w:r>
        <w:t xml:space="preserve">(6) A foreign retailer who is not a </w:t>
      </w:r>
      <w:r>
        <w:sym w:font="Arial" w:char="0022"/>
      </w:r>
      <w:r>
        <w:t>retailer engaging in business in this state</w:t>
      </w:r>
      <w:r>
        <w:sym w:font="Arial" w:char="0022"/>
      </w:r>
      <w:r>
        <w:t xml:space="preserve"> as defined in section one, article fifteen-a of this chapter, who enters into an agreement with the Tax Commissioner to voluntarily collect and remit use tax on sales to West Virginia customers.</w:t>
      </w:r>
    </w:p>
    <w:p w14:paraId="7EECA9AC" w14:textId="3D9C1A97" w:rsidR="00E831B3" w:rsidRDefault="00596079" w:rsidP="009305CE">
      <w:pPr>
        <w:pStyle w:val="SectionBody"/>
        <w:widowControl/>
      </w:pPr>
      <w:r>
        <w:t xml:space="preserve">(e) </w:t>
      </w:r>
      <w:r>
        <w:rPr>
          <w:i/>
          <w:iCs/>
        </w:rPr>
        <w:t>Money penalty.</w:t>
      </w:r>
      <w:r>
        <w:t xml:space="preserve"> </w:t>
      </w:r>
      <w:r w:rsidR="00AD2985">
        <w:t>—</w:t>
      </w:r>
      <w:r>
        <w:t xml:space="preserve"> Any person required to obtain a business registration certificate under this section, who is exempt from payment of the tax, as provided in subsection (d) of this section, who does not obtain a registration certificate shall, in lieu of paying the penalty imposed by section nine of this article, pay a penalty of $15 for each business location for which a certificate is needed: </w:t>
      </w:r>
      <w:r w:rsidRPr="009305CE">
        <w:rPr>
          <w:i/>
          <w:iCs/>
        </w:rPr>
        <w:t>Provided</w:t>
      </w:r>
      <w:r>
        <w:rPr>
          <w:i/>
          <w:iCs/>
        </w:rPr>
        <w:t>,</w:t>
      </w:r>
      <w:r>
        <w:t xml:space="preserve"> That application for business registration is made and the applicable money penalty tendered to the Tax Commissioner within </w:t>
      </w:r>
      <w:r w:rsidRPr="006352F9">
        <w:rPr>
          <w:strike/>
        </w:rPr>
        <w:t>fifteen</w:t>
      </w:r>
      <w:r>
        <w:t xml:space="preserve"> </w:t>
      </w:r>
      <w:r>
        <w:rPr>
          <w:u w:val="single"/>
        </w:rPr>
        <w:t>15</w:t>
      </w:r>
      <w:r>
        <w:t xml:space="preserve"> days after such person receives written notice from the Tax Commissioner that such person is required to obtain a business registration certificate.</w:t>
      </w:r>
    </w:p>
    <w:sectPr w:rsidR="00E831B3" w:rsidSect="009D00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C8DB" w14:textId="77777777" w:rsidR="00185BC2" w:rsidRPr="00B844FE" w:rsidRDefault="00185BC2" w:rsidP="00B844FE">
      <w:r>
        <w:separator/>
      </w:r>
    </w:p>
  </w:endnote>
  <w:endnote w:type="continuationSeparator" w:id="0">
    <w:p w14:paraId="65FD1F78" w14:textId="77777777" w:rsidR="00185BC2" w:rsidRPr="00B844FE" w:rsidRDefault="00185B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2276" w14:textId="77777777" w:rsidR="009D00B7" w:rsidRDefault="009D00B7" w:rsidP="009D00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AD212" w14:textId="77777777" w:rsidR="009D00B7" w:rsidRPr="009D00B7" w:rsidRDefault="009D00B7" w:rsidP="009D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5A43" w14:textId="77777777" w:rsidR="009D00B7" w:rsidRDefault="009D00B7" w:rsidP="00350B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D28433" w14:textId="77777777" w:rsidR="009D00B7" w:rsidRPr="009D00B7" w:rsidRDefault="009D00B7" w:rsidP="009D0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04AC" w14:textId="77777777" w:rsidR="009D00B7" w:rsidRDefault="009D00B7" w:rsidP="00350B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4F0BEF" w14:textId="77777777" w:rsidR="009D00B7" w:rsidRPr="009D00B7" w:rsidRDefault="009D00B7" w:rsidP="009D00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754A" w14:textId="77777777" w:rsidR="009D00B7" w:rsidRDefault="009D00B7" w:rsidP="00350B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9F6282" w14:textId="77777777" w:rsidR="009D00B7" w:rsidRPr="009D00B7" w:rsidRDefault="009D00B7" w:rsidP="009D0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C2418" w14:textId="77777777" w:rsidR="00185BC2" w:rsidRPr="00B844FE" w:rsidRDefault="00185BC2" w:rsidP="00B844FE">
      <w:r>
        <w:separator/>
      </w:r>
    </w:p>
  </w:footnote>
  <w:footnote w:type="continuationSeparator" w:id="0">
    <w:p w14:paraId="423F4BFF" w14:textId="77777777" w:rsidR="00185BC2" w:rsidRPr="00B844FE" w:rsidRDefault="00185B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7DF5" w14:textId="77777777" w:rsidR="009D00B7" w:rsidRPr="009D00B7" w:rsidRDefault="009D00B7" w:rsidP="009D00B7">
    <w:pPr>
      <w:pStyle w:val="Header"/>
    </w:pPr>
    <w:r>
      <w:t>CS for SB 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F5F4" w14:textId="77777777" w:rsidR="009D00B7" w:rsidRPr="009D00B7" w:rsidRDefault="009D00B7" w:rsidP="009D00B7">
    <w:pPr>
      <w:pStyle w:val="Header"/>
    </w:pPr>
    <w:r>
      <w:t>CS for SB 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C2"/>
    <w:rsid w:val="00002112"/>
    <w:rsid w:val="0000526A"/>
    <w:rsid w:val="00073727"/>
    <w:rsid w:val="00085D22"/>
    <w:rsid w:val="000C5C77"/>
    <w:rsid w:val="0010070F"/>
    <w:rsid w:val="0012246A"/>
    <w:rsid w:val="0015112E"/>
    <w:rsid w:val="001552E7"/>
    <w:rsid w:val="001566B4"/>
    <w:rsid w:val="00175B38"/>
    <w:rsid w:val="00185BC2"/>
    <w:rsid w:val="001A56DA"/>
    <w:rsid w:val="001C279E"/>
    <w:rsid w:val="001D459E"/>
    <w:rsid w:val="001F0FF8"/>
    <w:rsid w:val="001F5C74"/>
    <w:rsid w:val="00230763"/>
    <w:rsid w:val="00251E66"/>
    <w:rsid w:val="0027011C"/>
    <w:rsid w:val="00274200"/>
    <w:rsid w:val="00275740"/>
    <w:rsid w:val="002A0269"/>
    <w:rsid w:val="00301F44"/>
    <w:rsid w:val="00303684"/>
    <w:rsid w:val="003143F5"/>
    <w:rsid w:val="00314854"/>
    <w:rsid w:val="003567DF"/>
    <w:rsid w:val="00365920"/>
    <w:rsid w:val="003C51CD"/>
    <w:rsid w:val="00410475"/>
    <w:rsid w:val="004247A2"/>
    <w:rsid w:val="004B2795"/>
    <w:rsid w:val="004C13DD"/>
    <w:rsid w:val="004E3441"/>
    <w:rsid w:val="00571DC3"/>
    <w:rsid w:val="00596079"/>
    <w:rsid w:val="005A5366"/>
    <w:rsid w:val="005E07DF"/>
    <w:rsid w:val="00637E73"/>
    <w:rsid w:val="006471C6"/>
    <w:rsid w:val="006565E8"/>
    <w:rsid w:val="006865E9"/>
    <w:rsid w:val="00691F3E"/>
    <w:rsid w:val="00694BFB"/>
    <w:rsid w:val="006A106B"/>
    <w:rsid w:val="006C523D"/>
    <w:rsid w:val="006D4036"/>
    <w:rsid w:val="006F1ACD"/>
    <w:rsid w:val="00700ECC"/>
    <w:rsid w:val="007303FA"/>
    <w:rsid w:val="007E02CF"/>
    <w:rsid w:val="007F1CF5"/>
    <w:rsid w:val="0081249D"/>
    <w:rsid w:val="00834EDE"/>
    <w:rsid w:val="008736AA"/>
    <w:rsid w:val="008C11B6"/>
    <w:rsid w:val="008D275D"/>
    <w:rsid w:val="009305CE"/>
    <w:rsid w:val="00952402"/>
    <w:rsid w:val="00980327"/>
    <w:rsid w:val="00994BCC"/>
    <w:rsid w:val="009D00B7"/>
    <w:rsid w:val="009F1067"/>
    <w:rsid w:val="00A0477F"/>
    <w:rsid w:val="00A31E01"/>
    <w:rsid w:val="00A35B03"/>
    <w:rsid w:val="00A527AD"/>
    <w:rsid w:val="00A718CF"/>
    <w:rsid w:val="00A72E7C"/>
    <w:rsid w:val="00AB7AB9"/>
    <w:rsid w:val="00AC3B58"/>
    <w:rsid w:val="00AD2985"/>
    <w:rsid w:val="00AE27A7"/>
    <w:rsid w:val="00AE48A0"/>
    <w:rsid w:val="00AE61BE"/>
    <w:rsid w:val="00AF09E0"/>
    <w:rsid w:val="00B16F25"/>
    <w:rsid w:val="00B24422"/>
    <w:rsid w:val="00B80C20"/>
    <w:rsid w:val="00B81A5B"/>
    <w:rsid w:val="00B844FE"/>
    <w:rsid w:val="00BA7801"/>
    <w:rsid w:val="00BC562B"/>
    <w:rsid w:val="00C33014"/>
    <w:rsid w:val="00C33434"/>
    <w:rsid w:val="00C34869"/>
    <w:rsid w:val="00C42EB6"/>
    <w:rsid w:val="00C47906"/>
    <w:rsid w:val="00C85096"/>
    <w:rsid w:val="00CB20EF"/>
    <w:rsid w:val="00CD12CB"/>
    <w:rsid w:val="00CD36CF"/>
    <w:rsid w:val="00CD3F81"/>
    <w:rsid w:val="00CF1DCA"/>
    <w:rsid w:val="00D47B93"/>
    <w:rsid w:val="00D54447"/>
    <w:rsid w:val="00D579FC"/>
    <w:rsid w:val="00D7702C"/>
    <w:rsid w:val="00DE526B"/>
    <w:rsid w:val="00DF199D"/>
    <w:rsid w:val="00DF4120"/>
    <w:rsid w:val="00DF62A6"/>
    <w:rsid w:val="00E01542"/>
    <w:rsid w:val="00E365F1"/>
    <w:rsid w:val="00E52EA3"/>
    <w:rsid w:val="00E62F48"/>
    <w:rsid w:val="00E831B3"/>
    <w:rsid w:val="00EA4B4F"/>
    <w:rsid w:val="00EB203E"/>
    <w:rsid w:val="00EC1FC5"/>
    <w:rsid w:val="00ED539A"/>
    <w:rsid w:val="00EE70CB"/>
    <w:rsid w:val="00EF6030"/>
    <w:rsid w:val="00F23775"/>
    <w:rsid w:val="00F367E7"/>
    <w:rsid w:val="00F41CA2"/>
    <w:rsid w:val="00F443C0"/>
    <w:rsid w:val="00F50749"/>
    <w:rsid w:val="00F62EFB"/>
    <w:rsid w:val="00F939A4"/>
    <w:rsid w:val="00FA7B09"/>
    <w:rsid w:val="00FD2D4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77265"/>
  <w15:chartTrackingRefBased/>
  <w15:docId w15:val="{7749421A-1DB5-4DB8-8242-DCE4F52F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D00B7"/>
    <w:rPr>
      <w:rFonts w:eastAsia="Calibri"/>
      <w:b/>
      <w:caps/>
      <w:color w:val="000000"/>
      <w:sz w:val="24"/>
    </w:rPr>
  </w:style>
  <w:style w:type="character" w:customStyle="1" w:styleId="SectionBodyChar">
    <w:name w:val="Section Body Char"/>
    <w:link w:val="SectionBody"/>
    <w:rsid w:val="009D00B7"/>
    <w:rPr>
      <w:rFonts w:eastAsia="Calibri"/>
      <w:color w:val="000000"/>
    </w:rPr>
  </w:style>
  <w:style w:type="character" w:customStyle="1" w:styleId="SectionHeadingChar">
    <w:name w:val="Section Heading Char"/>
    <w:link w:val="SectionHeading"/>
    <w:rsid w:val="009D00B7"/>
    <w:rPr>
      <w:rFonts w:eastAsia="Calibri"/>
      <w:b/>
      <w:color w:val="000000"/>
    </w:rPr>
  </w:style>
  <w:style w:type="character" w:customStyle="1" w:styleId="ChapterHeadingChar">
    <w:name w:val="Chapter Heading Char"/>
    <w:link w:val="ChapterHeading"/>
    <w:rsid w:val="009D00B7"/>
    <w:rPr>
      <w:rFonts w:eastAsia="Calibri"/>
      <w:b/>
      <w:caps/>
      <w:color w:val="000000"/>
      <w:sz w:val="28"/>
    </w:rPr>
  </w:style>
  <w:style w:type="character" w:styleId="PageNumber">
    <w:name w:val="page number"/>
    <w:basedOn w:val="DefaultParagraphFont"/>
    <w:uiPriority w:val="99"/>
    <w:semiHidden/>
    <w:locked/>
    <w:rsid w:val="009D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36A68C5AD7448590E9B41837E15129"/>
        <w:category>
          <w:name w:val="General"/>
          <w:gallery w:val="placeholder"/>
        </w:category>
        <w:types>
          <w:type w:val="bbPlcHdr"/>
        </w:types>
        <w:behaviors>
          <w:behavior w:val="content"/>
        </w:behaviors>
        <w:guid w:val="{9B7D5490-97E2-4577-9108-896AE52D5FA4}"/>
      </w:docPartPr>
      <w:docPartBody>
        <w:p w:rsidR="009D5FE7" w:rsidRDefault="009D5FE7">
          <w:pPr>
            <w:pStyle w:val="C236A68C5AD7448590E9B41837E15129"/>
          </w:pPr>
          <w:r w:rsidRPr="00B844FE">
            <w:t>Prefix Text</w:t>
          </w:r>
        </w:p>
      </w:docPartBody>
    </w:docPart>
    <w:docPart>
      <w:docPartPr>
        <w:name w:val="69F0C0421EC745ADAFCA3BFC910368C6"/>
        <w:category>
          <w:name w:val="General"/>
          <w:gallery w:val="placeholder"/>
        </w:category>
        <w:types>
          <w:type w:val="bbPlcHdr"/>
        </w:types>
        <w:behaviors>
          <w:behavior w:val="content"/>
        </w:behaviors>
        <w:guid w:val="{7CD60FBD-9F46-45C2-B2D8-403A090E7DDC}"/>
      </w:docPartPr>
      <w:docPartBody>
        <w:p w:rsidR="009D5FE7" w:rsidRDefault="009D5FE7">
          <w:pPr>
            <w:pStyle w:val="69F0C0421EC745ADAFCA3BFC910368C6"/>
          </w:pPr>
          <w:r w:rsidRPr="00B844FE">
            <w:t>[Type here]</w:t>
          </w:r>
        </w:p>
      </w:docPartBody>
    </w:docPart>
    <w:docPart>
      <w:docPartPr>
        <w:name w:val="8128ECB4DBF04EDE8DA01B1A60F043B2"/>
        <w:category>
          <w:name w:val="General"/>
          <w:gallery w:val="placeholder"/>
        </w:category>
        <w:types>
          <w:type w:val="bbPlcHdr"/>
        </w:types>
        <w:behaviors>
          <w:behavior w:val="content"/>
        </w:behaviors>
        <w:guid w:val="{A679708F-1415-40D4-A050-73406DBB8D84}"/>
      </w:docPartPr>
      <w:docPartBody>
        <w:p w:rsidR="009D5FE7" w:rsidRDefault="009D5FE7">
          <w:pPr>
            <w:pStyle w:val="8128ECB4DBF04EDE8DA01B1A60F043B2"/>
          </w:pPr>
          <w:r w:rsidRPr="00B844FE">
            <w:t>Number</w:t>
          </w:r>
        </w:p>
      </w:docPartBody>
    </w:docPart>
    <w:docPart>
      <w:docPartPr>
        <w:name w:val="6DE4B2D23EE44FC1B94EB7DFA29E634F"/>
        <w:category>
          <w:name w:val="General"/>
          <w:gallery w:val="placeholder"/>
        </w:category>
        <w:types>
          <w:type w:val="bbPlcHdr"/>
        </w:types>
        <w:behaviors>
          <w:behavior w:val="content"/>
        </w:behaviors>
        <w:guid w:val="{631B493D-D97E-4A01-9CDC-8F85D9C2D2E5}"/>
      </w:docPartPr>
      <w:docPartBody>
        <w:p w:rsidR="009D5FE7" w:rsidRDefault="009D5FE7">
          <w:pPr>
            <w:pStyle w:val="6DE4B2D23EE44FC1B94EB7DFA29E634F"/>
          </w:pPr>
          <w:r>
            <w:rPr>
              <w:rStyle w:val="PlaceholderText"/>
            </w:rPr>
            <w:t>February 12, 2025</w:t>
          </w:r>
        </w:p>
      </w:docPartBody>
    </w:docPart>
    <w:docPart>
      <w:docPartPr>
        <w:name w:val="68F4E87898424A56A0E26A9B9F016B49"/>
        <w:category>
          <w:name w:val="General"/>
          <w:gallery w:val="placeholder"/>
        </w:category>
        <w:types>
          <w:type w:val="bbPlcHdr"/>
        </w:types>
        <w:behaviors>
          <w:behavior w:val="content"/>
        </w:behaviors>
        <w:guid w:val="{C7EF1ACD-016A-40F8-868B-C9568363A5A4}"/>
      </w:docPartPr>
      <w:docPartBody>
        <w:p w:rsidR="009D5FE7" w:rsidRDefault="009D5FE7">
          <w:pPr>
            <w:pStyle w:val="68F4E87898424A56A0E26A9B9F016B4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E7"/>
    <w:rsid w:val="001F0FF8"/>
    <w:rsid w:val="006F1ACD"/>
    <w:rsid w:val="00994BCC"/>
    <w:rsid w:val="009D5FE7"/>
    <w:rsid w:val="00C47906"/>
    <w:rsid w:val="00D7702C"/>
    <w:rsid w:val="00FD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36A68C5AD7448590E9B41837E15129">
    <w:name w:val="C236A68C5AD7448590E9B41837E15129"/>
  </w:style>
  <w:style w:type="paragraph" w:customStyle="1" w:styleId="69F0C0421EC745ADAFCA3BFC910368C6">
    <w:name w:val="69F0C0421EC745ADAFCA3BFC910368C6"/>
  </w:style>
  <w:style w:type="paragraph" w:customStyle="1" w:styleId="8128ECB4DBF04EDE8DA01B1A60F043B2">
    <w:name w:val="8128ECB4DBF04EDE8DA01B1A60F043B2"/>
  </w:style>
  <w:style w:type="character" w:styleId="PlaceholderText">
    <w:name w:val="Placeholder Text"/>
    <w:basedOn w:val="DefaultParagraphFont"/>
    <w:uiPriority w:val="99"/>
    <w:semiHidden/>
    <w:rsid w:val="009D5FE7"/>
    <w:rPr>
      <w:color w:val="808080"/>
    </w:rPr>
  </w:style>
  <w:style w:type="paragraph" w:customStyle="1" w:styleId="6DE4B2D23EE44FC1B94EB7DFA29E634F">
    <w:name w:val="6DE4B2D23EE44FC1B94EB7DFA29E634F"/>
  </w:style>
  <w:style w:type="paragraph" w:customStyle="1" w:styleId="68F4E87898424A56A0E26A9B9F016B49">
    <w:name w:val="68F4E87898424A56A0E26A9B9F016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13</Pages>
  <Words>3587</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Debra Rayhill</cp:lastModifiedBy>
  <cp:revision>2</cp:revision>
  <cp:lastPrinted>2025-04-01T02:56:00Z</cp:lastPrinted>
  <dcterms:created xsi:type="dcterms:W3CDTF">2025-04-01T02:56:00Z</dcterms:created>
  <dcterms:modified xsi:type="dcterms:W3CDTF">2025-04-01T02:56:00Z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